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7D" w:rsidRDefault="00341A7D" w:rsidP="00061B8A">
      <w:pPr>
        <w:jc w:val="center"/>
        <w:rPr>
          <w:rFonts w:ascii="Candara" w:eastAsia="Candara" w:hAnsi="Candara" w:cs="Candara"/>
          <w:sz w:val="32"/>
          <w:szCs w:val="32"/>
        </w:rPr>
      </w:pPr>
      <w:r w:rsidRPr="00341A7D">
        <w:rPr>
          <w:rFonts w:ascii="Candara" w:eastAsia="Candara" w:hAnsi="Candara" w:cs="Candara"/>
          <w:sz w:val="32"/>
          <w:szCs w:val="32"/>
        </w:rPr>
        <w:drawing>
          <wp:inline distT="0" distB="0" distL="0" distR="0">
            <wp:extent cx="2071534" cy="1106701"/>
            <wp:effectExtent l="19050" t="19050" r="23966" b="17249"/>
            <wp:docPr id="1" name="Imagen 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a:stretch>
                      <a:fillRect/>
                    </a:stretch>
                  </pic:blipFill>
                  <pic:spPr bwMode="auto">
                    <a:xfrm>
                      <a:off x="0" y="0"/>
                      <a:ext cx="2071534" cy="1106701"/>
                    </a:xfrm>
                    <a:prstGeom prst="rect">
                      <a:avLst/>
                    </a:prstGeom>
                    <a:noFill/>
                    <a:ln w="12700" cmpd="sng">
                      <a:solidFill>
                        <a:srgbClr val="CCCCCC"/>
                      </a:solidFill>
                      <a:miter lim="800000"/>
                      <a:headEnd/>
                      <a:tailEnd/>
                    </a:ln>
                    <a:effectLst/>
                  </pic:spPr>
                </pic:pic>
              </a:graphicData>
            </a:graphic>
          </wp:inline>
        </w:drawing>
      </w:r>
    </w:p>
    <w:p w:rsidR="00341A7D" w:rsidRDefault="00341A7D" w:rsidP="00061B8A">
      <w:pPr>
        <w:jc w:val="center"/>
        <w:rPr>
          <w:rFonts w:ascii="Candara" w:eastAsia="Candara" w:hAnsi="Candara" w:cs="Candara"/>
          <w:sz w:val="32"/>
          <w:szCs w:val="32"/>
        </w:rPr>
      </w:pPr>
    </w:p>
    <w:p w:rsidR="00DA3DC0" w:rsidRPr="00061B8A" w:rsidRDefault="00341A7D" w:rsidP="00341A7D">
      <w:pPr>
        <w:rPr>
          <w:lang w:val="es-MX"/>
        </w:rPr>
      </w:pPr>
      <w:r w:rsidRPr="00341A7D">
        <w:rPr>
          <w:noProof/>
          <w:lang w:val="es-MX" w:eastAsia="en-US"/>
        </w:rPr>
        <w:pict>
          <v:shapetype id="_x0000_t202" coordsize="21600,21600" o:spt="202" path="m,l,21600r21600,l21600,xe">
            <v:stroke joinstyle="miter"/>
            <v:path gradientshapeok="t" o:connecttype="rect"/>
          </v:shapetype>
          <v:shape id="_x0000_s1026" type="#_x0000_t202" style="position:absolute;margin-left:174.5pt;margin-top:23pt;width:175.9pt;height:62.85pt;z-index:251660288;mso-width-percent:400;mso-height-percent:200;mso-width-percent:400;mso-height-percent:200;mso-width-relative:margin;mso-height-relative:margin" stroked="f">
            <v:textbox style="mso-fit-shape-to-text:t">
              <w:txbxContent>
                <w:p w:rsidR="00341A7D" w:rsidRPr="00341A7D" w:rsidRDefault="00341A7D">
                  <w:pPr>
                    <w:rPr>
                      <w:b/>
                      <w:lang w:val="es-ES"/>
                    </w:rPr>
                  </w:pPr>
                  <w:r w:rsidRPr="00341A7D">
                    <w:rPr>
                      <w:rFonts w:ascii="Candara" w:eastAsia="Candara" w:hAnsi="Candara" w:cs="Candara"/>
                      <w:b/>
                      <w:sz w:val="32"/>
                      <w:szCs w:val="32"/>
                    </w:rPr>
                    <w:t>Juego: Memorice de números</w:t>
                  </w:r>
                </w:p>
              </w:txbxContent>
            </v:textbox>
          </v:shape>
        </w:pict>
      </w:r>
      <w:r w:rsidRPr="00341A7D">
        <w:rPr>
          <w:rFonts w:ascii="Candara" w:eastAsia="Candara" w:hAnsi="Candara" w:cs="Candara"/>
          <w:sz w:val="32"/>
          <w:szCs w:val="32"/>
        </w:rPr>
        <w:drawing>
          <wp:inline distT="0" distB="0" distL="0" distR="0">
            <wp:extent cx="1848102" cy="1467293"/>
            <wp:effectExtent l="19050" t="0" r="0" b="0"/>
            <wp:docPr id="2" name="Imagen 11" descr="https://mamaatodogas.files.wordpress.com/2020/04/memory.jp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maatodogas.files.wordpress.com/2020/04/memory.jpg?w=1024"/>
                    <pic:cNvPicPr>
                      <a:picLocks noChangeAspect="1" noChangeArrowheads="1"/>
                    </pic:cNvPicPr>
                  </pic:nvPicPr>
                  <pic:blipFill>
                    <a:blip r:embed="rId5" cstate="print"/>
                    <a:srcRect/>
                    <a:stretch>
                      <a:fillRect/>
                    </a:stretch>
                  </pic:blipFill>
                  <pic:spPr bwMode="auto">
                    <a:xfrm>
                      <a:off x="0" y="0"/>
                      <a:ext cx="1848662" cy="1467738"/>
                    </a:xfrm>
                    <a:prstGeom prst="rect">
                      <a:avLst/>
                    </a:prstGeom>
                    <a:noFill/>
                    <a:ln w="9525">
                      <a:noFill/>
                      <a:miter lim="800000"/>
                      <a:headEnd/>
                      <a:tailEnd/>
                    </a:ln>
                  </pic:spPr>
                </pic:pic>
              </a:graphicData>
            </a:graphic>
          </wp:inline>
        </w:drawing>
      </w:r>
    </w:p>
    <w:p w:rsidR="00061B8A" w:rsidRPr="00EB2411" w:rsidRDefault="00061B8A" w:rsidP="00061B8A">
      <w:pPr>
        <w:pStyle w:val="Ttulo2"/>
        <w:shd w:val="clear" w:color="auto" w:fill="FFFFFF"/>
        <w:rPr>
          <w:rFonts w:ascii="Candara" w:eastAsia="Calibri" w:hAnsi="Candara" w:cs="Arial"/>
          <w:b w:val="0"/>
          <w:bCs w:val="0"/>
          <w:color w:val="262626"/>
          <w:sz w:val="24"/>
          <w:szCs w:val="24"/>
          <w:shd w:val="clear" w:color="auto" w:fill="FFFFFF"/>
        </w:rPr>
      </w:pPr>
      <w:r w:rsidRPr="000954B8">
        <w:rPr>
          <w:rFonts w:ascii="Candara" w:eastAsia="Calibri" w:hAnsi="Candara" w:cs="Arial"/>
          <w:b w:val="0"/>
          <w:bCs w:val="0"/>
          <w:color w:val="262626"/>
          <w:sz w:val="24"/>
          <w:szCs w:val="24"/>
          <w:shd w:val="clear" w:color="auto" w:fill="FFFFFF"/>
        </w:rPr>
        <w:t xml:space="preserve">Los invitamos a jugar con los niños a este tradicional juego para ejercitar la </w:t>
      </w:r>
      <w:r>
        <w:rPr>
          <w:rFonts w:ascii="Candara" w:eastAsia="Calibri" w:hAnsi="Candara" w:cs="Arial"/>
          <w:b w:val="0"/>
          <w:bCs w:val="0"/>
          <w:color w:val="262626"/>
          <w:sz w:val="24"/>
          <w:szCs w:val="24"/>
          <w:shd w:val="clear" w:color="auto" w:fill="FFFFFF"/>
        </w:rPr>
        <w:t>correspondencia entre cantidad y número.</w:t>
      </w:r>
    </w:p>
    <w:p w:rsidR="00061B8A" w:rsidRPr="003720C9" w:rsidRDefault="00061B8A" w:rsidP="00061B8A">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Para esta actividad les proponemos preparar un memorice casero, para ello, necesitarán el siguiente material:</w:t>
      </w:r>
    </w:p>
    <w:p w:rsidR="00061B8A" w:rsidRPr="003720C9" w:rsidRDefault="00061B8A" w:rsidP="00061B8A">
      <w:pPr>
        <w:shd w:val="clear" w:color="auto" w:fill="FFFFFF"/>
        <w:spacing w:before="192" w:after="192" w:line="240" w:lineRule="auto"/>
        <w:rPr>
          <w:rFonts w:ascii="Candara" w:eastAsia="Times New Roman" w:hAnsi="Candara" w:cs="Arial"/>
          <w:b/>
          <w:color w:val="262626" w:themeColor="text1" w:themeTint="D9"/>
          <w:sz w:val="24"/>
          <w:szCs w:val="24"/>
        </w:rPr>
      </w:pPr>
      <w:r w:rsidRPr="003720C9">
        <w:rPr>
          <w:rFonts w:ascii="Candara" w:eastAsia="Times New Roman" w:hAnsi="Candara" w:cs="Arial"/>
          <w:b/>
          <w:color w:val="262626" w:themeColor="text1" w:themeTint="D9"/>
          <w:sz w:val="24"/>
          <w:szCs w:val="24"/>
        </w:rPr>
        <w:t>Materiales</w:t>
      </w:r>
    </w:p>
    <w:p w:rsidR="00061B8A" w:rsidRPr="003720C9" w:rsidRDefault="00061B8A" w:rsidP="00061B8A">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- 24 cuadrados de cartón  de 5x5 cm.</w:t>
      </w:r>
    </w:p>
    <w:p w:rsidR="00061B8A" w:rsidRPr="003720C9" w:rsidRDefault="00061B8A" w:rsidP="00061B8A">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 Plumones de colores.</w:t>
      </w:r>
    </w:p>
    <w:p w:rsidR="00061B8A" w:rsidRPr="003720C9" w:rsidRDefault="00061B8A" w:rsidP="00061B8A">
      <w:pPr>
        <w:shd w:val="clear" w:color="auto" w:fill="FFFFFF"/>
        <w:spacing w:before="192" w:after="192" w:line="240" w:lineRule="auto"/>
        <w:rPr>
          <w:rFonts w:ascii="Candara" w:eastAsia="Times New Roman" w:hAnsi="Candara" w:cs="Arial"/>
          <w:b/>
          <w:color w:val="262626" w:themeColor="text1" w:themeTint="D9"/>
          <w:sz w:val="24"/>
          <w:szCs w:val="24"/>
        </w:rPr>
      </w:pPr>
      <w:r w:rsidRPr="003720C9">
        <w:rPr>
          <w:rFonts w:ascii="Candara" w:eastAsia="Times New Roman" w:hAnsi="Candara" w:cs="Arial"/>
          <w:b/>
          <w:color w:val="262626" w:themeColor="text1" w:themeTint="D9"/>
          <w:sz w:val="24"/>
          <w:szCs w:val="24"/>
        </w:rPr>
        <w:t>Paso a paso</w:t>
      </w:r>
    </w:p>
    <w:p w:rsidR="00061B8A" w:rsidRPr="003720C9" w:rsidRDefault="00061B8A" w:rsidP="00061B8A">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-En los cuadrados de cartón, dibujen  los números del 0 al 12 y en las otras 12  cuadrados,  representen las cantidades con círculos u otra figura que prefieran del 0 al12.</w:t>
      </w:r>
    </w:p>
    <w:p w:rsidR="00341A7D" w:rsidRDefault="00061B8A" w:rsidP="00341A7D">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(Se puede ampliar el material del 0 al 20, dependiendo del ámbito numérico que el niño maneje).</w:t>
      </w:r>
    </w:p>
    <w:p w:rsidR="00061B8A" w:rsidRPr="003720C9" w:rsidRDefault="00061B8A" w:rsidP="00341A7D">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¡Ya está listo para comenzar a jugar!</w:t>
      </w:r>
    </w:p>
    <w:p w:rsidR="00061B8A" w:rsidRPr="003720C9" w:rsidRDefault="00061B8A" w:rsidP="00061B8A">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Para comenzar el juego, ubiquen todas las cartas  boca abajo, de forma lo más ordenada posible, haciendo filas. Cada jugador levanta dos cartas. Si encuentra una pareja, deja las cartas boca arriba y sigue jugando. Si falla, vuelve a tapar las cartas y pasa el turno al siguiente jugador.</w:t>
      </w:r>
    </w:p>
    <w:p w:rsidR="00061B8A" w:rsidRPr="00341A7D" w:rsidRDefault="00061B8A" w:rsidP="00341A7D">
      <w:pPr>
        <w:shd w:val="clear" w:color="auto" w:fill="FFFFFF"/>
        <w:spacing w:before="192" w:after="192" w:line="240" w:lineRule="auto"/>
        <w:rPr>
          <w:rFonts w:ascii="Candara" w:eastAsia="Times New Roman" w:hAnsi="Candara" w:cs="Arial"/>
          <w:color w:val="262626" w:themeColor="text1" w:themeTint="D9"/>
          <w:sz w:val="24"/>
          <w:szCs w:val="24"/>
        </w:rPr>
      </w:pPr>
      <w:r w:rsidRPr="003720C9">
        <w:rPr>
          <w:rFonts w:ascii="Candara" w:eastAsia="Times New Roman" w:hAnsi="Candara" w:cs="Arial"/>
          <w:color w:val="262626" w:themeColor="text1" w:themeTint="D9"/>
          <w:sz w:val="24"/>
          <w:szCs w:val="24"/>
        </w:rPr>
        <w:t>Gana el jugador que consigue el mayor número de parejas.</w:t>
      </w:r>
    </w:p>
    <w:sectPr w:rsidR="00061B8A" w:rsidRPr="00341A7D" w:rsidSect="00EF70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61B8A"/>
    <w:rsid w:val="0005415F"/>
    <w:rsid w:val="00061B8A"/>
    <w:rsid w:val="002A115E"/>
    <w:rsid w:val="00341A7D"/>
    <w:rsid w:val="005931C9"/>
    <w:rsid w:val="00EF706A"/>
    <w:rsid w:val="00F17B5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8A"/>
    <w:rPr>
      <w:rFonts w:ascii="Calibri" w:eastAsia="Calibri" w:hAnsi="Calibri" w:cs="Calibri"/>
      <w:lang w:eastAsia="es-CL"/>
    </w:rPr>
  </w:style>
  <w:style w:type="paragraph" w:styleId="Ttulo2">
    <w:name w:val="heading 2"/>
    <w:basedOn w:val="Normal"/>
    <w:next w:val="Normal"/>
    <w:link w:val="Ttulo2Car"/>
    <w:uiPriority w:val="9"/>
    <w:unhideWhenUsed/>
    <w:qFormat/>
    <w:rsid w:val="00061B8A"/>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1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B8A"/>
    <w:rPr>
      <w:rFonts w:ascii="Tahoma" w:eastAsia="Calibri" w:hAnsi="Tahoma" w:cs="Tahoma"/>
      <w:sz w:val="16"/>
      <w:szCs w:val="16"/>
      <w:lang w:eastAsia="es-CL"/>
    </w:rPr>
  </w:style>
  <w:style w:type="character" w:customStyle="1" w:styleId="Ttulo2Car">
    <w:name w:val="Título 2 Car"/>
    <w:basedOn w:val="Fuentedeprrafopredeter"/>
    <w:link w:val="Ttulo2"/>
    <w:uiPriority w:val="9"/>
    <w:rsid w:val="00061B8A"/>
    <w:rPr>
      <w:rFonts w:ascii="Cambria" w:eastAsia="Times New Roman" w:hAnsi="Cambria" w:cs="Times New Roman"/>
      <w:b/>
      <w:bCs/>
      <w:color w:val="4F81BD"/>
      <w:sz w:val="26"/>
      <w:szCs w:val="26"/>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823</Characters>
  <Application>Microsoft Office Word</Application>
  <DocSecurity>0</DocSecurity>
  <Lines>6</Lines>
  <Paragraphs>1</Paragraphs>
  <ScaleCrop>false</ScaleCrop>
  <Company>Hewlett-Packard</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Céspedes</dc:creator>
  <cp:lastModifiedBy>Mauricio Céspedes</cp:lastModifiedBy>
  <cp:revision>2</cp:revision>
  <dcterms:created xsi:type="dcterms:W3CDTF">2020-06-10T02:08:00Z</dcterms:created>
  <dcterms:modified xsi:type="dcterms:W3CDTF">2020-06-10T23:10:00Z</dcterms:modified>
</cp:coreProperties>
</file>